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DD1A6" w14:textId="77777777" w:rsidR="00B407EF" w:rsidRPr="00275CEF" w:rsidRDefault="00B407EF" w:rsidP="00B407EF">
      <w:pPr>
        <w:pStyle w:val="berschrift3"/>
        <w:rPr>
          <w:rFonts w:eastAsia="Times New Roman"/>
          <w:lang w:eastAsia="de-DE"/>
        </w:rPr>
      </w:pPr>
      <w:r w:rsidRPr="00275CEF">
        <w:rPr>
          <w:rFonts w:eastAsia="Times New Roman"/>
          <w:lang w:eastAsia="de-DE"/>
        </w:rPr>
        <w:t>Evaluationsberichte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9"/>
        <w:gridCol w:w="6743"/>
      </w:tblGrid>
      <w:tr w:rsidR="00B407EF" w:rsidRPr="00275CEF" w14:paraId="7B456B71" w14:textId="77777777" w:rsidTr="00D95B8D">
        <w:trPr>
          <w:tblHeader/>
          <w:tblCellSpacing w:w="15" w:type="dxa"/>
        </w:trPr>
        <w:tc>
          <w:tcPr>
            <w:tcW w:w="0" w:type="auto"/>
            <w:hideMark/>
          </w:tcPr>
          <w:p w14:paraId="10B092EB" w14:textId="77777777" w:rsidR="00B407EF" w:rsidRPr="00275CEF" w:rsidRDefault="00B407EF"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Feld</w:t>
            </w:r>
          </w:p>
        </w:tc>
        <w:tc>
          <w:tcPr>
            <w:tcW w:w="0" w:type="auto"/>
            <w:hideMark/>
          </w:tcPr>
          <w:p w14:paraId="6100EB08" w14:textId="77777777" w:rsidR="00B407EF" w:rsidRPr="00275CEF" w:rsidRDefault="00B407EF" w:rsidP="00D95B8D">
            <w:pPr>
              <w:spacing w:after="0" w:line="240" w:lineRule="auto"/>
              <w:jc w:val="center"/>
              <w:rPr>
                <w:rFonts w:ascii="Times New Roman" w:eastAsia="Times New Roman" w:hAnsi="Times New Roman" w:cs="Times New Roman"/>
                <w:b/>
                <w:bCs/>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Beschreibung</w:t>
            </w:r>
          </w:p>
        </w:tc>
      </w:tr>
      <w:tr w:rsidR="00B407EF" w:rsidRPr="00275CEF" w14:paraId="2FF70D43" w14:textId="77777777" w:rsidTr="00D95B8D">
        <w:trPr>
          <w:tblCellSpacing w:w="15" w:type="dxa"/>
        </w:trPr>
        <w:tc>
          <w:tcPr>
            <w:tcW w:w="0" w:type="auto"/>
            <w:hideMark/>
          </w:tcPr>
          <w:p w14:paraId="3137D094"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Name des Artefakts</w:t>
            </w:r>
          </w:p>
        </w:tc>
        <w:tc>
          <w:tcPr>
            <w:tcW w:w="0" w:type="auto"/>
            <w:hideMark/>
          </w:tcPr>
          <w:p w14:paraId="4549816D"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Evaluationsberichte</w:t>
            </w:r>
          </w:p>
        </w:tc>
      </w:tr>
      <w:tr w:rsidR="00B407EF" w:rsidRPr="00275CEF" w14:paraId="6C4F6C04" w14:textId="77777777" w:rsidTr="00D95B8D">
        <w:trPr>
          <w:tblCellSpacing w:w="15" w:type="dxa"/>
        </w:trPr>
        <w:tc>
          <w:tcPr>
            <w:tcW w:w="0" w:type="auto"/>
            <w:hideMark/>
          </w:tcPr>
          <w:p w14:paraId="33C494F0"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Verantwortlich</w:t>
            </w:r>
          </w:p>
        </w:tc>
        <w:tc>
          <w:tcPr>
            <w:tcW w:w="0" w:type="auto"/>
            <w:hideMark/>
          </w:tcPr>
          <w:p w14:paraId="17928D9D"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Projektleiter, IT-Systemverantwortlicher</w:t>
            </w:r>
          </w:p>
        </w:tc>
      </w:tr>
      <w:tr w:rsidR="00B407EF" w:rsidRPr="00275CEF" w14:paraId="152840A0" w14:textId="77777777" w:rsidTr="00D95B8D">
        <w:trPr>
          <w:tblCellSpacing w:w="15" w:type="dxa"/>
        </w:trPr>
        <w:tc>
          <w:tcPr>
            <w:tcW w:w="0" w:type="auto"/>
            <w:hideMark/>
          </w:tcPr>
          <w:p w14:paraId="3DEFC732"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Ziel des Dokuments</w:t>
            </w:r>
          </w:p>
        </w:tc>
        <w:tc>
          <w:tcPr>
            <w:tcW w:w="0" w:type="auto"/>
            <w:hideMark/>
          </w:tcPr>
          <w:p w14:paraId="32B998D0"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Bewertung des Projekterfolgs und der erreichten Ziele.</w:t>
            </w:r>
          </w:p>
        </w:tc>
      </w:tr>
      <w:tr w:rsidR="00B407EF" w:rsidRPr="00275CEF" w14:paraId="0CE3B9D8" w14:textId="77777777" w:rsidTr="00D95B8D">
        <w:trPr>
          <w:tblCellSpacing w:w="15" w:type="dxa"/>
        </w:trPr>
        <w:tc>
          <w:tcPr>
            <w:tcW w:w="0" w:type="auto"/>
            <w:hideMark/>
          </w:tcPr>
          <w:p w14:paraId="44440487"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Wesentliche Inhalte</w:t>
            </w:r>
          </w:p>
        </w:tc>
        <w:tc>
          <w:tcPr>
            <w:tcW w:w="0" w:type="auto"/>
            <w:hideMark/>
          </w:tcPr>
          <w:p w14:paraId="006E970C" w14:textId="77777777" w:rsidR="00B407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Bewertung der Projektergebnisse</w:t>
            </w:r>
          </w:p>
          <w:p w14:paraId="2DA55F55" w14:textId="77777777" w:rsidR="00B407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Vergleich mit den Projektzielen</w:t>
            </w:r>
          </w:p>
          <w:p w14:paraId="3C470DA8"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Empfehlungen für zukünftige Projekte</w:t>
            </w:r>
          </w:p>
        </w:tc>
      </w:tr>
      <w:tr w:rsidR="00B407EF" w:rsidRPr="00275CEF" w14:paraId="0AF72F95" w14:textId="77777777" w:rsidTr="00D95B8D">
        <w:trPr>
          <w:tblCellSpacing w:w="15" w:type="dxa"/>
        </w:trPr>
        <w:tc>
          <w:tcPr>
            <w:tcW w:w="0" w:type="auto"/>
            <w:hideMark/>
          </w:tcPr>
          <w:p w14:paraId="175D3A22"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Erstellungszeitpunkt</w:t>
            </w:r>
          </w:p>
        </w:tc>
        <w:tc>
          <w:tcPr>
            <w:tcW w:w="0" w:type="auto"/>
            <w:hideMark/>
          </w:tcPr>
          <w:p w14:paraId="6E8BF9B3"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Abschlussphase des Projekts</w:t>
            </w:r>
          </w:p>
        </w:tc>
      </w:tr>
      <w:tr w:rsidR="00B407EF" w:rsidRPr="00275CEF" w14:paraId="298A7DD3" w14:textId="77777777" w:rsidTr="00D95B8D">
        <w:trPr>
          <w:tblCellSpacing w:w="15" w:type="dxa"/>
        </w:trPr>
        <w:tc>
          <w:tcPr>
            <w:tcW w:w="0" w:type="auto"/>
            <w:hideMark/>
          </w:tcPr>
          <w:p w14:paraId="47E91BCE"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Nutzung im Projektverlauf</w:t>
            </w:r>
          </w:p>
        </w:tc>
        <w:tc>
          <w:tcPr>
            <w:tcW w:w="0" w:type="auto"/>
            <w:hideMark/>
          </w:tcPr>
          <w:p w14:paraId="54DC7BE9"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Grundlage für die Bewertung des Projekterfolgs und die Ableitung von Verbesserungen für zukünftige Projekte</w:t>
            </w:r>
          </w:p>
        </w:tc>
      </w:tr>
      <w:tr w:rsidR="00B407EF" w:rsidRPr="00275CEF" w14:paraId="16719902" w14:textId="77777777" w:rsidTr="00D95B8D">
        <w:trPr>
          <w:tblCellSpacing w:w="15" w:type="dxa"/>
        </w:trPr>
        <w:tc>
          <w:tcPr>
            <w:tcW w:w="0" w:type="auto"/>
            <w:hideMark/>
          </w:tcPr>
          <w:p w14:paraId="4109DBDF"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Abnahme</w:t>
            </w:r>
          </w:p>
        </w:tc>
        <w:tc>
          <w:tcPr>
            <w:tcW w:w="0" w:type="auto"/>
            <w:hideMark/>
          </w:tcPr>
          <w:p w14:paraId="3244DA25"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Durch den Auftraggeber und den Projektleiter; Überprüfung der Vollständigkeit und Korrektheit der Evaluationsberichte</w:t>
            </w:r>
          </w:p>
        </w:tc>
      </w:tr>
      <w:tr w:rsidR="00B407EF" w:rsidRPr="00275CEF" w14:paraId="0C6221F8" w14:textId="77777777" w:rsidTr="00D95B8D">
        <w:trPr>
          <w:tblCellSpacing w:w="15" w:type="dxa"/>
        </w:trPr>
        <w:tc>
          <w:tcPr>
            <w:tcW w:w="0" w:type="auto"/>
            <w:hideMark/>
          </w:tcPr>
          <w:p w14:paraId="1F0793DB"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Abhängigkeiten</w:t>
            </w:r>
          </w:p>
        </w:tc>
        <w:tc>
          <w:tcPr>
            <w:tcW w:w="0" w:type="auto"/>
            <w:hideMark/>
          </w:tcPr>
          <w:p w14:paraId="00BFFFE5" w14:textId="77777777" w:rsidR="00B407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Projektabschlussbericht</w:t>
            </w:r>
          </w:p>
          <w:p w14:paraId="60C8A4AB"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 xml:space="preserve">- </w:t>
            </w:r>
            <w:proofErr w:type="spellStart"/>
            <w:r w:rsidRPr="00275CEF">
              <w:rPr>
                <w:rFonts w:ascii="Times New Roman" w:eastAsia="Times New Roman" w:hAnsi="Times New Roman" w:cs="Times New Roman"/>
                <w:kern w:val="0"/>
                <w:sz w:val="24"/>
                <w:szCs w:val="24"/>
                <w:lang w:eastAsia="de-DE"/>
                <w14:ligatures w14:val="none"/>
              </w:rPr>
              <w:t>Lessons</w:t>
            </w:r>
            <w:proofErr w:type="spellEnd"/>
            <w:r w:rsidRPr="00275CEF">
              <w:rPr>
                <w:rFonts w:ascii="Times New Roman" w:eastAsia="Times New Roman" w:hAnsi="Times New Roman" w:cs="Times New Roman"/>
                <w:kern w:val="0"/>
                <w:sz w:val="24"/>
                <w:szCs w:val="24"/>
                <w:lang w:eastAsia="de-DE"/>
                <w14:ligatures w14:val="none"/>
              </w:rPr>
              <w:t xml:space="preserve"> </w:t>
            </w:r>
            <w:proofErr w:type="spellStart"/>
            <w:r w:rsidRPr="00275CEF">
              <w:rPr>
                <w:rFonts w:ascii="Times New Roman" w:eastAsia="Times New Roman" w:hAnsi="Times New Roman" w:cs="Times New Roman"/>
                <w:kern w:val="0"/>
                <w:sz w:val="24"/>
                <w:szCs w:val="24"/>
                <w:lang w:eastAsia="de-DE"/>
                <w14:ligatures w14:val="none"/>
              </w:rPr>
              <w:t>Learned</w:t>
            </w:r>
            <w:proofErr w:type="spellEnd"/>
          </w:p>
        </w:tc>
      </w:tr>
      <w:tr w:rsidR="00B407EF" w:rsidRPr="00275CEF" w14:paraId="116EA0D1" w14:textId="77777777" w:rsidTr="00D95B8D">
        <w:trPr>
          <w:tblCellSpacing w:w="15" w:type="dxa"/>
        </w:trPr>
        <w:tc>
          <w:tcPr>
            <w:tcW w:w="0" w:type="auto"/>
            <w:hideMark/>
          </w:tcPr>
          <w:p w14:paraId="2BBDF0FA"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Versionierung</w:t>
            </w:r>
          </w:p>
        </w:tc>
        <w:tc>
          <w:tcPr>
            <w:tcW w:w="0" w:type="auto"/>
            <w:hideMark/>
          </w:tcPr>
          <w:p w14:paraId="30D25E0B"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Versionskontrolle mittels Versionsmanagement-Tools</w:t>
            </w:r>
          </w:p>
        </w:tc>
      </w:tr>
      <w:tr w:rsidR="00B407EF" w:rsidRPr="00275CEF" w14:paraId="794EAB31" w14:textId="77777777" w:rsidTr="00D95B8D">
        <w:trPr>
          <w:tblCellSpacing w:w="15" w:type="dxa"/>
        </w:trPr>
        <w:tc>
          <w:tcPr>
            <w:tcW w:w="0" w:type="auto"/>
            <w:hideMark/>
          </w:tcPr>
          <w:p w14:paraId="5C1C3D14"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Vorlagen und Tools</w:t>
            </w:r>
          </w:p>
        </w:tc>
        <w:tc>
          <w:tcPr>
            <w:tcW w:w="0" w:type="auto"/>
            <w:hideMark/>
          </w:tcPr>
          <w:p w14:paraId="42600939"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Textverarbeitungssoftware (z.B. MS Word, Google Docs)</w:t>
            </w:r>
          </w:p>
        </w:tc>
      </w:tr>
      <w:tr w:rsidR="00B407EF" w:rsidRPr="00275CEF" w14:paraId="401ECFCC" w14:textId="77777777" w:rsidTr="00D95B8D">
        <w:trPr>
          <w:tblCellSpacing w:w="15" w:type="dxa"/>
        </w:trPr>
        <w:tc>
          <w:tcPr>
            <w:tcW w:w="0" w:type="auto"/>
            <w:hideMark/>
          </w:tcPr>
          <w:p w14:paraId="5A0A6EAF"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b/>
                <w:bCs/>
                <w:kern w:val="0"/>
                <w:sz w:val="24"/>
                <w:szCs w:val="24"/>
                <w:lang w:eastAsia="de-DE"/>
                <w14:ligatures w14:val="none"/>
              </w:rPr>
              <w:t>Zusätzliche Anmerkungen</w:t>
            </w:r>
          </w:p>
        </w:tc>
        <w:tc>
          <w:tcPr>
            <w:tcW w:w="0" w:type="auto"/>
            <w:hideMark/>
          </w:tcPr>
          <w:p w14:paraId="5D452164" w14:textId="77777777" w:rsidR="00B407EF" w:rsidRPr="00275CEF" w:rsidRDefault="00B407EF" w:rsidP="00D95B8D">
            <w:pPr>
              <w:spacing w:after="0" w:line="240" w:lineRule="auto"/>
              <w:rPr>
                <w:rFonts w:ascii="Times New Roman" w:eastAsia="Times New Roman" w:hAnsi="Times New Roman" w:cs="Times New Roman"/>
                <w:kern w:val="0"/>
                <w:sz w:val="24"/>
                <w:szCs w:val="24"/>
                <w:lang w:eastAsia="de-DE"/>
                <w14:ligatures w14:val="none"/>
              </w:rPr>
            </w:pPr>
            <w:r w:rsidRPr="00275CEF">
              <w:rPr>
                <w:rFonts w:ascii="Times New Roman" w:eastAsia="Times New Roman" w:hAnsi="Times New Roman" w:cs="Times New Roman"/>
                <w:kern w:val="0"/>
                <w:sz w:val="24"/>
                <w:szCs w:val="24"/>
                <w:lang w:eastAsia="de-DE"/>
                <w14:ligatures w14:val="none"/>
              </w:rPr>
              <w:t>Regelmäßige Überprüfung und Aktualisierung der Evaluationsberichte notwendig, um sicherzustellen, dass sie den aktuellen Erkenntnissen entsprechen</w:t>
            </w:r>
            <w:r>
              <w:rPr>
                <w:rFonts w:ascii="Times New Roman" w:eastAsia="Times New Roman" w:hAnsi="Times New Roman" w:cs="Times New Roman"/>
                <w:kern w:val="0"/>
                <w:sz w:val="24"/>
                <w:szCs w:val="24"/>
                <w:lang w:eastAsia="de-DE"/>
                <w14:ligatures w14:val="none"/>
              </w:rPr>
              <w:t>. W</w:t>
            </w:r>
            <w:r w:rsidRPr="00E248F9">
              <w:rPr>
                <w:rFonts w:ascii="Times New Roman" w:eastAsia="Times New Roman" w:hAnsi="Times New Roman" w:cs="Times New Roman"/>
                <w:kern w:val="0"/>
                <w:sz w:val="24"/>
                <w:szCs w:val="24"/>
                <w:lang w:eastAsia="de-DE"/>
                <w14:ligatures w14:val="none"/>
              </w:rPr>
              <w:t>ährend der Projektabschlussbericht den operativen Abschluss eines Projekts dokumentiert und reflektiert, zielt der Evaluationsbericht darauf ab, die Wirkung und den Erfolg des Projekts zu bewerten und daraus Lehren für zukünftige Initiativen zu ziehen.</w:t>
            </w:r>
          </w:p>
        </w:tc>
      </w:tr>
    </w:tbl>
    <w:p w14:paraId="32361954" w14:textId="214FD35B" w:rsidR="005F69AB" w:rsidRDefault="005F69AB"/>
    <w:p w14:paraId="0E6BFB37" w14:textId="77777777" w:rsidR="005F69AB" w:rsidRDefault="005F69AB">
      <w:r>
        <w:br w:type="page"/>
      </w:r>
    </w:p>
    <w:p w14:paraId="63FF77F2" w14:textId="77777777" w:rsidR="005F69AB" w:rsidRDefault="005F69AB" w:rsidP="005F69AB">
      <w:pPr>
        <w:pStyle w:val="berschrift1"/>
      </w:pPr>
      <w:r>
        <w:lastRenderedPageBreak/>
        <w:t>Evaluationsbericht für das CRM-Projekt</w:t>
      </w:r>
    </w:p>
    <w:p w14:paraId="5AA95ED2" w14:textId="77777777" w:rsidR="005F69AB" w:rsidRDefault="005F69AB" w:rsidP="005F69AB">
      <w:pPr>
        <w:pStyle w:val="berschrift2"/>
      </w:pPr>
      <w:r>
        <w:t>Projektname: Erweiterung des CRM-Systems um Scoring-Daten</w:t>
      </w:r>
    </w:p>
    <w:p w14:paraId="2EA78B50" w14:textId="77777777" w:rsidR="005F69AB" w:rsidRDefault="005F69AB" w:rsidP="005F69AB">
      <w:pPr>
        <w:pStyle w:val="berschrift3"/>
      </w:pPr>
      <w:r>
        <w:t>Projektleiter: Max Mustermann</w:t>
      </w:r>
    </w:p>
    <w:p w14:paraId="6C983A8D" w14:textId="77777777" w:rsidR="005F69AB" w:rsidRDefault="005F69AB" w:rsidP="005F69AB">
      <w:pPr>
        <w:pStyle w:val="berschrift3"/>
      </w:pPr>
      <w:r>
        <w:t>Evaluationszeitraum: 01. März 2024 - 30. Mai 2024</w:t>
      </w:r>
    </w:p>
    <w:p w14:paraId="270B1FCC" w14:textId="77777777" w:rsidR="005F69AB" w:rsidRDefault="005F69AB" w:rsidP="005F69AB">
      <w:pPr>
        <w:pStyle w:val="berschrift3"/>
      </w:pPr>
      <w:r>
        <w:t>Bericht erstellt am: 31. Juli 2024</w:t>
      </w:r>
    </w:p>
    <w:p w14:paraId="70CF903A" w14:textId="77777777" w:rsidR="005F69AB" w:rsidRDefault="005F69AB" w:rsidP="005F69AB">
      <w:r>
        <w:pict w14:anchorId="03838066">
          <v:rect id="_x0000_i1025" style="width:0;height:1.5pt" o:hralign="center" o:hrstd="t" o:hr="t" fillcolor="#a0a0a0" stroked="f"/>
        </w:pict>
      </w:r>
    </w:p>
    <w:p w14:paraId="65DCE6F9" w14:textId="77777777" w:rsidR="005F69AB" w:rsidRDefault="005F69AB" w:rsidP="005F69AB">
      <w:pPr>
        <w:pStyle w:val="berschrift2"/>
      </w:pPr>
      <w:r>
        <w:t>Einleitung</w:t>
      </w:r>
    </w:p>
    <w:p w14:paraId="6695B97E" w14:textId="77777777" w:rsidR="005F69AB" w:rsidRDefault="005F69AB" w:rsidP="005F69AB">
      <w:pPr>
        <w:pStyle w:val="StandardWeb"/>
      </w:pPr>
      <w:r>
        <w:t>Dieser Evaluationsbericht bewertet die Wirksamkeit, Effizienz und Auswirkungen des Projekts zur Erweiterung des CRM-Systems um die Befüllung mit Scoring-Daten. Ziel der Evaluation ist es, die Zielerreichung, die Projektimplementierung und die langfristigen Auswirkungen des Projekts zu analysieren und daraus Empfehlungen für zukünftige Projekte abzuleiten.</w:t>
      </w:r>
    </w:p>
    <w:p w14:paraId="18FA0B37" w14:textId="77777777" w:rsidR="005F69AB" w:rsidRDefault="005F69AB" w:rsidP="005F69AB">
      <w:r>
        <w:pict w14:anchorId="66E16B98">
          <v:rect id="_x0000_i1026" style="width:0;height:1.5pt" o:hralign="center" o:hrstd="t" o:hr="t" fillcolor="#a0a0a0" stroked="f"/>
        </w:pict>
      </w:r>
    </w:p>
    <w:p w14:paraId="4B8CFACC" w14:textId="77777777" w:rsidR="005F69AB" w:rsidRDefault="005F69AB" w:rsidP="005F69AB">
      <w:pPr>
        <w:pStyle w:val="berschrift2"/>
      </w:pPr>
      <w:r>
        <w:t>Methodologie</w:t>
      </w:r>
    </w:p>
    <w:p w14:paraId="7A7E3853" w14:textId="77777777" w:rsidR="005F69AB" w:rsidRDefault="005F69AB" w:rsidP="005F69AB">
      <w:pPr>
        <w:pStyle w:val="berschrift3"/>
      </w:pPr>
      <w:r>
        <w:t>Evaluationsziele</w:t>
      </w:r>
    </w:p>
    <w:p w14:paraId="5743CEA6" w14:textId="77777777" w:rsidR="005F69AB" w:rsidRDefault="005F69AB" w:rsidP="005F69AB">
      <w:pPr>
        <w:numPr>
          <w:ilvl w:val="0"/>
          <w:numId w:val="1"/>
        </w:numPr>
        <w:spacing w:before="100" w:beforeAutospacing="1" w:after="100" w:afterAutospacing="1" w:line="240" w:lineRule="auto"/>
      </w:pPr>
      <w:r>
        <w:rPr>
          <w:rStyle w:val="Fett"/>
        </w:rPr>
        <w:t>Bewertung der Zielerreichung</w:t>
      </w:r>
      <w:r>
        <w:t>: Haben wir die Projektziele erreicht?</w:t>
      </w:r>
    </w:p>
    <w:p w14:paraId="5F5B91F1" w14:textId="77777777" w:rsidR="005F69AB" w:rsidRDefault="005F69AB" w:rsidP="005F69AB">
      <w:pPr>
        <w:numPr>
          <w:ilvl w:val="0"/>
          <w:numId w:val="1"/>
        </w:numPr>
        <w:spacing w:before="100" w:beforeAutospacing="1" w:after="100" w:afterAutospacing="1" w:line="240" w:lineRule="auto"/>
      </w:pPr>
      <w:r>
        <w:rPr>
          <w:rStyle w:val="Fett"/>
        </w:rPr>
        <w:t>Analyse der Effizienz</w:t>
      </w:r>
      <w:r>
        <w:t>: Wie effizient wurden Ressourcen und Budget genutzt?</w:t>
      </w:r>
    </w:p>
    <w:p w14:paraId="56FAAA02" w14:textId="77777777" w:rsidR="005F69AB" w:rsidRDefault="005F69AB" w:rsidP="005F69AB">
      <w:pPr>
        <w:numPr>
          <w:ilvl w:val="0"/>
          <w:numId w:val="1"/>
        </w:numPr>
        <w:spacing w:before="100" w:beforeAutospacing="1" w:after="100" w:afterAutospacing="1" w:line="240" w:lineRule="auto"/>
      </w:pPr>
      <w:r>
        <w:rPr>
          <w:rStyle w:val="Fett"/>
        </w:rPr>
        <w:t>Bewertung der Auswirkungen</w:t>
      </w:r>
      <w:r>
        <w:t>: Welche langfristigen Auswirkungen hat das Projekt auf das Unternehmen?</w:t>
      </w:r>
    </w:p>
    <w:p w14:paraId="6958F84C" w14:textId="77777777" w:rsidR="005F69AB" w:rsidRDefault="005F69AB" w:rsidP="005F69AB">
      <w:pPr>
        <w:pStyle w:val="berschrift3"/>
      </w:pPr>
      <w:r>
        <w:t>Evaluationsmethoden</w:t>
      </w:r>
    </w:p>
    <w:p w14:paraId="153A7931" w14:textId="77777777" w:rsidR="005F69AB" w:rsidRDefault="005F69AB" w:rsidP="005F69AB">
      <w:pPr>
        <w:numPr>
          <w:ilvl w:val="0"/>
          <w:numId w:val="2"/>
        </w:numPr>
        <w:spacing w:before="100" w:beforeAutospacing="1" w:after="100" w:afterAutospacing="1" w:line="240" w:lineRule="auto"/>
      </w:pPr>
      <w:r>
        <w:rPr>
          <w:rStyle w:val="Fett"/>
        </w:rPr>
        <w:t>Dokumentenanalyse</w:t>
      </w:r>
      <w:r>
        <w:t>: Analyse von Projektplänen, Berichten und anderen relevanten Dokumenten.</w:t>
      </w:r>
    </w:p>
    <w:p w14:paraId="7F4810C2" w14:textId="77777777" w:rsidR="005F69AB" w:rsidRDefault="005F69AB" w:rsidP="005F69AB">
      <w:pPr>
        <w:numPr>
          <w:ilvl w:val="0"/>
          <w:numId w:val="2"/>
        </w:numPr>
        <w:spacing w:before="100" w:beforeAutospacing="1" w:after="100" w:afterAutospacing="1" w:line="240" w:lineRule="auto"/>
      </w:pPr>
      <w:r>
        <w:rPr>
          <w:rStyle w:val="Fett"/>
        </w:rPr>
        <w:t>Umfragen</w:t>
      </w:r>
      <w:r>
        <w:t>: Befragung der Benutzer zur Zufriedenheit und Nutzung der neuen Funktionen.</w:t>
      </w:r>
    </w:p>
    <w:p w14:paraId="0AB7D904" w14:textId="77777777" w:rsidR="005F69AB" w:rsidRDefault="005F69AB" w:rsidP="005F69AB">
      <w:pPr>
        <w:numPr>
          <w:ilvl w:val="0"/>
          <w:numId w:val="2"/>
        </w:numPr>
        <w:spacing w:before="100" w:beforeAutospacing="1" w:after="100" w:afterAutospacing="1" w:line="240" w:lineRule="auto"/>
      </w:pPr>
      <w:r>
        <w:rPr>
          <w:rStyle w:val="Fett"/>
        </w:rPr>
        <w:t>Interviews</w:t>
      </w:r>
      <w:r>
        <w:t>: Qualitative Interviews mit Schlüsselpersonen im Projektteam und Stakeholdern.</w:t>
      </w:r>
    </w:p>
    <w:p w14:paraId="4A0D2FB7" w14:textId="77777777" w:rsidR="005F69AB" w:rsidRDefault="005F69AB" w:rsidP="005F69AB">
      <w:pPr>
        <w:numPr>
          <w:ilvl w:val="0"/>
          <w:numId w:val="2"/>
        </w:numPr>
        <w:spacing w:before="100" w:beforeAutospacing="1" w:after="100" w:afterAutospacing="1" w:line="240" w:lineRule="auto"/>
      </w:pPr>
      <w:r>
        <w:rPr>
          <w:rStyle w:val="Fett"/>
        </w:rPr>
        <w:t>Datenanalyse</w:t>
      </w:r>
      <w:r>
        <w:t xml:space="preserve">: Auswertung von Nutzungsdaten und </w:t>
      </w:r>
      <w:proofErr w:type="spellStart"/>
      <w:r>
        <w:t>Systemmetriken</w:t>
      </w:r>
      <w:proofErr w:type="spellEnd"/>
      <w:r>
        <w:t>.</w:t>
      </w:r>
    </w:p>
    <w:p w14:paraId="76EC6155" w14:textId="77777777" w:rsidR="005F69AB" w:rsidRDefault="005F69AB" w:rsidP="005F69AB">
      <w:pPr>
        <w:spacing w:after="0"/>
      </w:pPr>
      <w:r>
        <w:pict w14:anchorId="70E99C4E">
          <v:rect id="_x0000_i1027" style="width:0;height:1.5pt" o:hralign="center" o:hrstd="t" o:hr="t" fillcolor="#a0a0a0" stroked="f"/>
        </w:pict>
      </w:r>
    </w:p>
    <w:p w14:paraId="655F029F" w14:textId="77777777" w:rsidR="005F69AB" w:rsidRDefault="005F69AB" w:rsidP="005F69AB">
      <w:pPr>
        <w:pStyle w:val="berschrift2"/>
      </w:pPr>
      <w:r>
        <w:t>Ergebnisse</w:t>
      </w:r>
    </w:p>
    <w:p w14:paraId="08F47AA3" w14:textId="77777777" w:rsidR="005F69AB" w:rsidRDefault="005F69AB" w:rsidP="005F69AB">
      <w:pPr>
        <w:pStyle w:val="berschrift3"/>
      </w:pPr>
      <w:r>
        <w:t>Zielerreichung</w:t>
      </w:r>
    </w:p>
    <w:p w14:paraId="26116FC5" w14:textId="77777777" w:rsidR="005F69AB" w:rsidRDefault="005F69AB" w:rsidP="005F69AB">
      <w:pPr>
        <w:pStyle w:val="StandardWeb"/>
      </w:pPr>
      <w:r>
        <w:rPr>
          <w:rStyle w:val="Fett"/>
          <w:rFonts w:eastAsiaTheme="majorEastAsia"/>
        </w:rPr>
        <w:t>Projektziele</w:t>
      </w:r>
      <w:r>
        <w:t>:</w:t>
      </w:r>
    </w:p>
    <w:p w14:paraId="05F9A705" w14:textId="77777777" w:rsidR="005F69AB" w:rsidRDefault="005F69AB" w:rsidP="005F69AB">
      <w:pPr>
        <w:pStyle w:val="StandardWeb"/>
        <w:numPr>
          <w:ilvl w:val="0"/>
          <w:numId w:val="3"/>
        </w:numPr>
      </w:pPr>
      <w:r>
        <w:rPr>
          <w:rStyle w:val="Fett"/>
          <w:rFonts w:eastAsiaTheme="majorEastAsia"/>
        </w:rPr>
        <w:t>Implementierung einer Upload-Funktion für Scoring-Daten</w:t>
      </w:r>
    </w:p>
    <w:p w14:paraId="5589251C" w14:textId="77777777" w:rsidR="005F69AB" w:rsidRDefault="005F69AB" w:rsidP="005F69AB">
      <w:pPr>
        <w:numPr>
          <w:ilvl w:val="1"/>
          <w:numId w:val="3"/>
        </w:numPr>
        <w:spacing w:before="100" w:beforeAutospacing="1" w:after="100" w:afterAutospacing="1" w:line="240" w:lineRule="auto"/>
      </w:pPr>
      <w:r>
        <w:rPr>
          <w:rStyle w:val="Fett"/>
        </w:rPr>
        <w:lastRenderedPageBreak/>
        <w:t>Ergebnis</w:t>
      </w:r>
      <w:r>
        <w:t>: Die Upload-Funktion wurde erfolgreich implementiert und ermöglicht das Hochladen von Excel-Dateien mit Scoring-Daten. Benutzer berichten, dass die Funktion einfach zu bedienen ist.</w:t>
      </w:r>
    </w:p>
    <w:p w14:paraId="09618927" w14:textId="77777777" w:rsidR="005F69AB" w:rsidRDefault="005F69AB" w:rsidP="005F69AB">
      <w:pPr>
        <w:pStyle w:val="StandardWeb"/>
        <w:numPr>
          <w:ilvl w:val="0"/>
          <w:numId w:val="3"/>
        </w:numPr>
      </w:pPr>
      <w:r>
        <w:rPr>
          <w:rStyle w:val="Fett"/>
          <w:rFonts w:eastAsiaTheme="majorEastAsia"/>
        </w:rPr>
        <w:t>Automatische Zuordnung der Scoring-Daten</w:t>
      </w:r>
    </w:p>
    <w:p w14:paraId="7DD758CF" w14:textId="77777777" w:rsidR="005F69AB" w:rsidRDefault="005F69AB" w:rsidP="005F69AB">
      <w:pPr>
        <w:numPr>
          <w:ilvl w:val="1"/>
          <w:numId w:val="3"/>
        </w:numPr>
        <w:spacing w:before="100" w:beforeAutospacing="1" w:after="100" w:afterAutospacing="1" w:line="240" w:lineRule="auto"/>
      </w:pPr>
      <w:r>
        <w:rPr>
          <w:rStyle w:val="Fett"/>
        </w:rPr>
        <w:t>Ergebnis</w:t>
      </w:r>
      <w:r>
        <w:t>: Die automatische Zuordnung der Scoring-Daten zu den Kundendatensätzen funktioniert zuverlässig. Über 95% der Uploads wurden korrekt zugeordnet.</w:t>
      </w:r>
    </w:p>
    <w:p w14:paraId="4976ED84" w14:textId="77777777" w:rsidR="005F69AB" w:rsidRDefault="005F69AB" w:rsidP="005F69AB">
      <w:pPr>
        <w:pStyle w:val="StandardWeb"/>
        <w:numPr>
          <w:ilvl w:val="0"/>
          <w:numId w:val="3"/>
        </w:numPr>
      </w:pPr>
      <w:r>
        <w:rPr>
          <w:rStyle w:val="Fett"/>
          <w:rFonts w:eastAsiaTheme="majorEastAsia"/>
        </w:rPr>
        <w:t>Anzeige und Verwaltung der Scoring-Daten</w:t>
      </w:r>
    </w:p>
    <w:p w14:paraId="7282C594" w14:textId="77777777" w:rsidR="005F69AB" w:rsidRDefault="005F69AB" w:rsidP="005F69AB">
      <w:pPr>
        <w:numPr>
          <w:ilvl w:val="1"/>
          <w:numId w:val="3"/>
        </w:numPr>
        <w:spacing w:before="100" w:beforeAutospacing="1" w:after="100" w:afterAutospacing="1" w:line="240" w:lineRule="auto"/>
      </w:pPr>
      <w:r>
        <w:rPr>
          <w:rStyle w:val="Fett"/>
        </w:rPr>
        <w:t>Ergebnis</w:t>
      </w:r>
      <w:r>
        <w:t>: Die Scoring-Daten werden korrekt im Kundenprofil angezeigt und können verwaltet werden. Benutzer schätzen die Transparenz und die einfache Bearbeitungsmöglichkeit.</w:t>
      </w:r>
    </w:p>
    <w:p w14:paraId="1DE2BCCC" w14:textId="77777777" w:rsidR="005F69AB" w:rsidRDefault="005F69AB" w:rsidP="005F69AB">
      <w:pPr>
        <w:pStyle w:val="StandardWeb"/>
        <w:numPr>
          <w:ilvl w:val="0"/>
          <w:numId w:val="3"/>
        </w:numPr>
      </w:pPr>
      <w:r>
        <w:rPr>
          <w:rStyle w:val="Fett"/>
          <w:rFonts w:eastAsiaTheme="majorEastAsia"/>
        </w:rPr>
        <w:t>Sicherstellung der Datenintegrität und -sicherheit</w:t>
      </w:r>
    </w:p>
    <w:p w14:paraId="1E71A5AB" w14:textId="77777777" w:rsidR="005F69AB" w:rsidRDefault="005F69AB" w:rsidP="005F69AB">
      <w:pPr>
        <w:numPr>
          <w:ilvl w:val="1"/>
          <w:numId w:val="3"/>
        </w:numPr>
        <w:spacing w:before="100" w:beforeAutospacing="1" w:after="100" w:afterAutospacing="1" w:line="240" w:lineRule="auto"/>
      </w:pPr>
      <w:r>
        <w:rPr>
          <w:rStyle w:val="Fett"/>
        </w:rPr>
        <w:t>Ergebnis</w:t>
      </w:r>
      <w:r>
        <w:t>: Die Datenintegrität wurde durch umfangreiche Validierungsregeln und Verschlüsselung sichergestellt. Es wurden keine Sicherheitsvorfälle gemeldet.</w:t>
      </w:r>
    </w:p>
    <w:p w14:paraId="08ED5682" w14:textId="77777777" w:rsidR="005F69AB" w:rsidRDefault="005F69AB" w:rsidP="005F69AB">
      <w:pPr>
        <w:pStyle w:val="StandardWeb"/>
        <w:numPr>
          <w:ilvl w:val="0"/>
          <w:numId w:val="3"/>
        </w:numPr>
      </w:pPr>
      <w:r>
        <w:rPr>
          <w:rStyle w:val="Fett"/>
          <w:rFonts w:eastAsiaTheme="majorEastAsia"/>
        </w:rPr>
        <w:t>Benutzerfreundliche Oberfläche</w:t>
      </w:r>
    </w:p>
    <w:p w14:paraId="141C7459" w14:textId="77777777" w:rsidR="005F69AB" w:rsidRDefault="005F69AB" w:rsidP="005F69AB">
      <w:pPr>
        <w:numPr>
          <w:ilvl w:val="1"/>
          <w:numId w:val="3"/>
        </w:numPr>
        <w:spacing w:before="100" w:beforeAutospacing="1" w:after="100" w:afterAutospacing="1" w:line="240" w:lineRule="auto"/>
      </w:pPr>
      <w:r>
        <w:rPr>
          <w:rStyle w:val="Fett"/>
        </w:rPr>
        <w:t>Ergebnis</w:t>
      </w:r>
      <w:r>
        <w:t>: Das Feedback zur Benutzeroberfläche ist überwiegend positiv. Die Benutzer finden die Oberfläche intuitiv und leicht bedienbar.</w:t>
      </w:r>
    </w:p>
    <w:p w14:paraId="22A839E0" w14:textId="77777777" w:rsidR="005F69AB" w:rsidRDefault="005F69AB" w:rsidP="005F69AB">
      <w:pPr>
        <w:pStyle w:val="berschrift3"/>
      </w:pPr>
      <w:r>
        <w:t>Effizienz</w:t>
      </w:r>
    </w:p>
    <w:p w14:paraId="2AC0FB0D" w14:textId="77777777" w:rsidR="005F69AB" w:rsidRDefault="005F69AB" w:rsidP="005F69AB">
      <w:pPr>
        <w:pStyle w:val="StandardWeb"/>
      </w:pPr>
      <w:r>
        <w:rPr>
          <w:rStyle w:val="Fett"/>
          <w:rFonts w:eastAsiaTheme="majorEastAsia"/>
        </w:rPr>
        <w:t>Budgetanalyse</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3"/>
        <w:gridCol w:w="1155"/>
        <w:gridCol w:w="1497"/>
        <w:gridCol w:w="1301"/>
      </w:tblGrid>
      <w:tr w:rsidR="005F69AB" w14:paraId="5C0F8A54" w14:textId="77777777" w:rsidTr="005F69AB">
        <w:trPr>
          <w:tblHeader/>
          <w:tblCellSpacing w:w="15" w:type="dxa"/>
        </w:trPr>
        <w:tc>
          <w:tcPr>
            <w:tcW w:w="0" w:type="auto"/>
            <w:vAlign w:val="center"/>
            <w:hideMark/>
          </w:tcPr>
          <w:p w14:paraId="486BEFCC" w14:textId="77777777" w:rsidR="005F69AB" w:rsidRDefault="005F69AB">
            <w:pPr>
              <w:jc w:val="center"/>
              <w:rPr>
                <w:b/>
                <w:bCs/>
              </w:rPr>
            </w:pPr>
            <w:r>
              <w:rPr>
                <w:rStyle w:val="Fett"/>
              </w:rPr>
              <w:t>Kostenart</w:t>
            </w:r>
          </w:p>
        </w:tc>
        <w:tc>
          <w:tcPr>
            <w:tcW w:w="0" w:type="auto"/>
            <w:vAlign w:val="center"/>
            <w:hideMark/>
          </w:tcPr>
          <w:p w14:paraId="6FDB4949" w14:textId="77777777" w:rsidR="005F69AB" w:rsidRDefault="005F69AB">
            <w:pPr>
              <w:jc w:val="center"/>
              <w:rPr>
                <w:b/>
                <w:bCs/>
              </w:rPr>
            </w:pPr>
            <w:r>
              <w:rPr>
                <w:rStyle w:val="Fett"/>
              </w:rPr>
              <w:t>Geplant (€)</w:t>
            </w:r>
          </w:p>
        </w:tc>
        <w:tc>
          <w:tcPr>
            <w:tcW w:w="0" w:type="auto"/>
            <w:vAlign w:val="center"/>
            <w:hideMark/>
          </w:tcPr>
          <w:p w14:paraId="4A97701A" w14:textId="77777777" w:rsidR="005F69AB" w:rsidRDefault="005F69AB">
            <w:pPr>
              <w:jc w:val="center"/>
              <w:rPr>
                <w:b/>
                <w:bCs/>
              </w:rPr>
            </w:pPr>
            <w:r>
              <w:rPr>
                <w:rStyle w:val="Fett"/>
              </w:rPr>
              <w:t>Tatsächlich (€)</w:t>
            </w:r>
          </w:p>
        </w:tc>
        <w:tc>
          <w:tcPr>
            <w:tcW w:w="0" w:type="auto"/>
            <w:vAlign w:val="center"/>
            <w:hideMark/>
          </w:tcPr>
          <w:p w14:paraId="2EB47594" w14:textId="77777777" w:rsidR="005F69AB" w:rsidRDefault="005F69AB">
            <w:pPr>
              <w:jc w:val="center"/>
              <w:rPr>
                <w:b/>
                <w:bCs/>
              </w:rPr>
            </w:pPr>
            <w:r>
              <w:rPr>
                <w:rStyle w:val="Fett"/>
              </w:rPr>
              <w:t>Abweichung</w:t>
            </w:r>
          </w:p>
        </w:tc>
      </w:tr>
      <w:tr w:rsidR="005F69AB" w14:paraId="359C234C" w14:textId="77777777" w:rsidTr="005F69AB">
        <w:trPr>
          <w:tblCellSpacing w:w="15" w:type="dxa"/>
        </w:trPr>
        <w:tc>
          <w:tcPr>
            <w:tcW w:w="0" w:type="auto"/>
            <w:vAlign w:val="center"/>
            <w:hideMark/>
          </w:tcPr>
          <w:p w14:paraId="5B3A9101" w14:textId="77777777" w:rsidR="005F69AB" w:rsidRDefault="005F69AB">
            <w:r>
              <w:t>Personal</w:t>
            </w:r>
          </w:p>
        </w:tc>
        <w:tc>
          <w:tcPr>
            <w:tcW w:w="0" w:type="auto"/>
            <w:vAlign w:val="center"/>
            <w:hideMark/>
          </w:tcPr>
          <w:p w14:paraId="70D9C10E" w14:textId="77777777" w:rsidR="005F69AB" w:rsidRDefault="005F69AB">
            <w:r>
              <w:t>50.000</w:t>
            </w:r>
          </w:p>
        </w:tc>
        <w:tc>
          <w:tcPr>
            <w:tcW w:w="0" w:type="auto"/>
            <w:vAlign w:val="center"/>
            <w:hideMark/>
          </w:tcPr>
          <w:p w14:paraId="6CD0334A" w14:textId="77777777" w:rsidR="005F69AB" w:rsidRDefault="005F69AB">
            <w:r>
              <w:t>48.000</w:t>
            </w:r>
          </w:p>
        </w:tc>
        <w:tc>
          <w:tcPr>
            <w:tcW w:w="0" w:type="auto"/>
            <w:vAlign w:val="center"/>
            <w:hideMark/>
          </w:tcPr>
          <w:p w14:paraId="0A4C8BCE" w14:textId="77777777" w:rsidR="005F69AB" w:rsidRDefault="005F69AB">
            <w:r>
              <w:t>-2.000</w:t>
            </w:r>
          </w:p>
        </w:tc>
      </w:tr>
      <w:tr w:rsidR="005F69AB" w14:paraId="0FCD8C9F" w14:textId="77777777" w:rsidTr="005F69AB">
        <w:trPr>
          <w:tblCellSpacing w:w="15" w:type="dxa"/>
        </w:trPr>
        <w:tc>
          <w:tcPr>
            <w:tcW w:w="0" w:type="auto"/>
            <w:vAlign w:val="center"/>
            <w:hideMark/>
          </w:tcPr>
          <w:p w14:paraId="4202DCB2" w14:textId="77777777" w:rsidR="005F69AB" w:rsidRDefault="005F69AB">
            <w:r>
              <w:t>Schulung</w:t>
            </w:r>
          </w:p>
        </w:tc>
        <w:tc>
          <w:tcPr>
            <w:tcW w:w="0" w:type="auto"/>
            <w:vAlign w:val="center"/>
            <w:hideMark/>
          </w:tcPr>
          <w:p w14:paraId="02D97A73" w14:textId="77777777" w:rsidR="005F69AB" w:rsidRDefault="005F69AB">
            <w:r>
              <w:t>5.000</w:t>
            </w:r>
          </w:p>
        </w:tc>
        <w:tc>
          <w:tcPr>
            <w:tcW w:w="0" w:type="auto"/>
            <w:vAlign w:val="center"/>
            <w:hideMark/>
          </w:tcPr>
          <w:p w14:paraId="6C3B42D3" w14:textId="77777777" w:rsidR="005F69AB" w:rsidRDefault="005F69AB">
            <w:r>
              <w:t>4.500</w:t>
            </w:r>
          </w:p>
        </w:tc>
        <w:tc>
          <w:tcPr>
            <w:tcW w:w="0" w:type="auto"/>
            <w:vAlign w:val="center"/>
            <w:hideMark/>
          </w:tcPr>
          <w:p w14:paraId="387F8993" w14:textId="77777777" w:rsidR="005F69AB" w:rsidRDefault="005F69AB">
            <w:r>
              <w:t>-500</w:t>
            </w:r>
          </w:p>
        </w:tc>
      </w:tr>
      <w:tr w:rsidR="005F69AB" w14:paraId="0860C225" w14:textId="77777777" w:rsidTr="005F69AB">
        <w:trPr>
          <w:tblCellSpacing w:w="15" w:type="dxa"/>
        </w:trPr>
        <w:tc>
          <w:tcPr>
            <w:tcW w:w="0" w:type="auto"/>
            <w:vAlign w:val="center"/>
            <w:hideMark/>
          </w:tcPr>
          <w:p w14:paraId="5B98566C" w14:textId="77777777" w:rsidR="005F69AB" w:rsidRDefault="005F69AB">
            <w:r>
              <w:t>Infrastruktur und Software</w:t>
            </w:r>
          </w:p>
        </w:tc>
        <w:tc>
          <w:tcPr>
            <w:tcW w:w="0" w:type="auto"/>
            <w:vAlign w:val="center"/>
            <w:hideMark/>
          </w:tcPr>
          <w:p w14:paraId="7E3862F1" w14:textId="77777777" w:rsidR="005F69AB" w:rsidRDefault="005F69AB">
            <w:r>
              <w:t>10.000</w:t>
            </w:r>
          </w:p>
        </w:tc>
        <w:tc>
          <w:tcPr>
            <w:tcW w:w="0" w:type="auto"/>
            <w:vAlign w:val="center"/>
            <w:hideMark/>
          </w:tcPr>
          <w:p w14:paraId="5438C577" w14:textId="77777777" w:rsidR="005F69AB" w:rsidRDefault="005F69AB">
            <w:r>
              <w:t>9.800</w:t>
            </w:r>
          </w:p>
        </w:tc>
        <w:tc>
          <w:tcPr>
            <w:tcW w:w="0" w:type="auto"/>
            <w:vAlign w:val="center"/>
            <w:hideMark/>
          </w:tcPr>
          <w:p w14:paraId="20FC4145" w14:textId="77777777" w:rsidR="005F69AB" w:rsidRDefault="005F69AB">
            <w:r>
              <w:t>-200</w:t>
            </w:r>
          </w:p>
        </w:tc>
      </w:tr>
      <w:tr w:rsidR="005F69AB" w14:paraId="2E9C64C6" w14:textId="77777777" w:rsidTr="005F69AB">
        <w:trPr>
          <w:tblCellSpacing w:w="15" w:type="dxa"/>
        </w:trPr>
        <w:tc>
          <w:tcPr>
            <w:tcW w:w="0" w:type="auto"/>
            <w:vAlign w:val="center"/>
            <w:hideMark/>
          </w:tcPr>
          <w:p w14:paraId="0304C343" w14:textId="77777777" w:rsidR="005F69AB" w:rsidRDefault="005F69AB">
            <w:r>
              <w:t>Unvorhergesehene Ausgaben</w:t>
            </w:r>
          </w:p>
        </w:tc>
        <w:tc>
          <w:tcPr>
            <w:tcW w:w="0" w:type="auto"/>
            <w:vAlign w:val="center"/>
            <w:hideMark/>
          </w:tcPr>
          <w:p w14:paraId="68C38F32" w14:textId="77777777" w:rsidR="005F69AB" w:rsidRDefault="005F69AB">
            <w:r>
              <w:t>5.000</w:t>
            </w:r>
          </w:p>
        </w:tc>
        <w:tc>
          <w:tcPr>
            <w:tcW w:w="0" w:type="auto"/>
            <w:vAlign w:val="center"/>
            <w:hideMark/>
          </w:tcPr>
          <w:p w14:paraId="3159514D" w14:textId="77777777" w:rsidR="005F69AB" w:rsidRDefault="005F69AB">
            <w:r>
              <w:t>3.200</w:t>
            </w:r>
          </w:p>
        </w:tc>
        <w:tc>
          <w:tcPr>
            <w:tcW w:w="0" w:type="auto"/>
            <w:vAlign w:val="center"/>
            <w:hideMark/>
          </w:tcPr>
          <w:p w14:paraId="4A90C32D" w14:textId="77777777" w:rsidR="005F69AB" w:rsidRDefault="005F69AB">
            <w:r>
              <w:t>-1.800</w:t>
            </w:r>
          </w:p>
        </w:tc>
      </w:tr>
      <w:tr w:rsidR="005F69AB" w14:paraId="58F2B051" w14:textId="77777777" w:rsidTr="005F69AB">
        <w:trPr>
          <w:tblCellSpacing w:w="15" w:type="dxa"/>
        </w:trPr>
        <w:tc>
          <w:tcPr>
            <w:tcW w:w="0" w:type="auto"/>
            <w:vAlign w:val="center"/>
            <w:hideMark/>
          </w:tcPr>
          <w:p w14:paraId="40D2C816" w14:textId="77777777" w:rsidR="005F69AB" w:rsidRDefault="005F69AB">
            <w:r>
              <w:rPr>
                <w:rStyle w:val="Fett"/>
              </w:rPr>
              <w:t>Gesamt</w:t>
            </w:r>
          </w:p>
        </w:tc>
        <w:tc>
          <w:tcPr>
            <w:tcW w:w="0" w:type="auto"/>
            <w:vAlign w:val="center"/>
            <w:hideMark/>
          </w:tcPr>
          <w:p w14:paraId="7152CAC2" w14:textId="77777777" w:rsidR="005F69AB" w:rsidRDefault="005F69AB">
            <w:r>
              <w:t>70.000</w:t>
            </w:r>
          </w:p>
        </w:tc>
        <w:tc>
          <w:tcPr>
            <w:tcW w:w="0" w:type="auto"/>
            <w:vAlign w:val="center"/>
            <w:hideMark/>
          </w:tcPr>
          <w:p w14:paraId="10395B5B" w14:textId="77777777" w:rsidR="005F69AB" w:rsidRDefault="005F69AB">
            <w:r>
              <w:t>65.500</w:t>
            </w:r>
          </w:p>
        </w:tc>
        <w:tc>
          <w:tcPr>
            <w:tcW w:w="0" w:type="auto"/>
            <w:vAlign w:val="center"/>
            <w:hideMark/>
          </w:tcPr>
          <w:p w14:paraId="037274AD" w14:textId="77777777" w:rsidR="005F69AB" w:rsidRDefault="005F69AB">
            <w:r>
              <w:t>-4.500</w:t>
            </w:r>
          </w:p>
        </w:tc>
      </w:tr>
    </w:tbl>
    <w:p w14:paraId="7162F85A" w14:textId="77777777" w:rsidR="005F69AB" w:rsidRDefault="005F69AB" w:rsidP="005F69AB">
      <w:pPr>
        <w:numPr>
          <w:ilvl w:val="0"/>
          <w:numId w:val="4"/>
        </w:numPr>
        <w:spacing w:before="100" w:beforeAutospacing="1" w:after="100" w:afterAutospacing="1" w:line="240" w:lineRule="auto"/>
      </w:pPr>
      <w:r>
        <w:rPr>
          <w:rStyle w:val="Fett"/>
        </w:rPr>
        <w:t>Ergebnis</w:t>
      </w:r>
      <w:r>
        <w:t>: Das Projekt wurde innerhalb des Budgets abgeschlossen. Einsparungen wurden hauptsächlich durch eine effizientere Nutzung der Ressourcen und geringere unvorhergesehene Ausgaben erzielt.</w:t>
      </w:r>
    </w:p>
    <w:p w14:paraId="7CDE883B" w14:textId="77777777" w:rsidR="005F69AB" w:rsidRDefault="005F69AB" w:rsidP="005F69AB">
      <w:pPr>
        <w:pStyle w:val="StandardWeb"/>
      </w:pPr>
      <w:r>
        <w:rPr>
          <w:rStyle w:val="Fett"/>
          <w:rFonts w:eastAsiaTheme="majorEastAsia"/>
        </w:rPr>
        <w:t>Ressourceneffizienz</w:t>
      </w:r>
      <w:r>
        <w:t>:</w:t>
      </w:r>
    </w:p>
    <w:p w14:paraId="001D433D" w14:textId="77777777" w:rsidR="005F69AB" w:rsidRDefault="005F69AB" w:rsidP="005F69AB">
      <w:pPr>
        <w:numPr>
          <w:ilvl w:val="0"/>
          <w:numId w:val="5"/>
        </w:numPr>
        <w:spacing w:before="100" w:beforeAutospacing="1" w:after="100" w:afterAutospacing="1" w:line="240" w:lineRule="auto"/>
      </w:pPr>
      <w:r>
        <w:rPr>
          <w:rStyle w:val="Fett"/>
        </w:rPr>
        <w:t>Ergebnis</w:t>
      </w:r>
      <w:r>
        <w:t>: Die Ressourcennutzung war effizient. Das Projektteam konnte die geplanten Aufgaben innerhalb der vorgesehenen Zeit und Budget abschließen. Der modulare Aufbau der Software erleichterte die Implementierung und Integration neuer Funktionen.</w:t>
      </w:r>
    </w:p>
    <w:p w14:paraId="7DA91BC0" w14:textId="77777777" w:rsidR="005F69AB" w:rsidRDefault="005F69AB" w:rsidP="005F69AB">
      <w:pPr>
        <w:pStyle w:val="berschrift3"/>
      </w:pPr>
      <w:r>
        <w:t>Auswirkungen</w:t>
      </w:r>
    </w:p>
    <w:p w14:paraId="5B9A957A" w14:textId="77777777" w:rsidR="005F69AB" w:rsidRDefault="005F69AB" w:rsidP="005F69AB">
      <w:pPr>
        <w:pStyle w:val="StandardWeb"/>
      </w:pPr>
      <w:r>
        <w:rPr>
          <w:rStyle w:val="Fett"/>
          <w:rFonts w:eastAsiaTheme="majorEastAsia"/>
        </w:rPr>
        <w:t>Nutzerzufriedenheit</w:t>
      </w:r>
      <w:r>
        <w:t>:</w:t>
      </w:r>
    </w:p>
    <w:p w14:paraId="546553CB" w14:textId="77777777" w:rsidR="005F69AB" w:rsidRDefault="005F69AB" w:rsidP="005F69AB">
      <w:pPr>
        <w:numPr>
          <w:ilvl w:val="0"/>
          <w:numId w:val="6"/>
        </w:numPr>
        <w:spacing w:before="100" w:beforeAutospacing="1" w:after="100" w:afterAutospacing="1" w:line="240" w:lineRule="auto"/>
      </w:pPr>
      <w:r>
        <w:rPr>
          <w:rStyle w:val="Fett"/>
        </w:rPr>
        <w:t>Ergebnis</w:t>
      </w:r>
      <w:r>
        <w:t>: Die Umfragen ergaben eine hohe Zufriedenheit der Benutzer mit den neuen Funktionen. 90% der Befragten gaben an, dass die neuen Scoring-Daten ihnen helfen, fundiertere Entscheidungen zu treffen.</w:t>
      </w:r>
    </w:p>
    <w:p w14:paraId="4E4C70DB" w14:textId="77777777" w:rsidR="005F69AB" w:rsidRDefault="005F69AB" w:rsidP="005F69AB">
      <w:pPr>
        <w:pStyle w:val="StandardWeb"/>
      </w:pPr>
      <w:r>
        <w:rPr>
          <w:rStyle w:val="Fett"/>
          <w:rFonts w:eastAsiaTheme="majorEastAsia"/>
        </w:rPr>
        <w:lastRenderedPageBreak/>
        <w:t>Nutzung der neuen Funktionen</w:t>
      </w:r>
      <w:r>
        <w:t>:</w:t>
      </w:r>
    </w:p>
    <w:p w14:paraId="659260CA" w14:textId="77777777" w:rsidR="005F69AB" w:rsidRDefault="005F69AB" w:rsidP="005F69AB">
      <w:pPr>
        <w:numPr>
          <w:ilvl w:val="0"/>
          <w:numId w:val="7"/>
        </w:numPr>
        <w:spacing w:before="100" w:beforeAutospacing="1" w:after="100" w:afterAutospacing="1" w:line="240" w:lineRule="auto"/>
      </w:pPr>
      <w:r>
        <w:rPr>
          <w:rStyle w:val="Fett"/>
        </w:rPr>
        <w:t>Ergebnis</w:t>
      </w:r>
      <w:r>
        <w:t xml:space="preserve">: Die Auswertung der </w:t>
      </w:r>
      <w:proofErr w:type="spellStart"/>
      <w:r>
        <w:t>Systemmetriken</w:t>
      </w:r>
      <w:proofErr w:type="spellEnd"/>
      <w:r>
        <w:t xml:space="preserve"> zeigt, dass die neuen Funktionen intensiv genutzt werden. Die Anzahl der hochgeladenen Scoring-Daten ist seit der Einführung kontinuierlich gestiegen.</w:t>
      </w:r>
    </w:p>
    <w:p w14:paraId="3B98206A" w14:textId="77777777" w:rsidR="005F69AB" w:rsidRDefault="005F69AB" w:rsidP="005F69AB">
      <w:pPr>
        <w:pStyle w:val="StandardWeb"/>
      </w:pPr>
      <w:r>
        <w:rPr>
          <w:rStyle w:val="Fett"/>
          <w:rFonts w:eastAsiaTheme="majorEastAsia"/>
        </w:rPr>
        <w:t>Geschäftliche Auswirkungen</w:t>
      </w:r>
      <w:r>
        <w:t>:</w:t>
      </w:r>
    </w:p>
    <w:p w14:paraId="56206616" w14:textId="77777777" w:rsidR="005F69AB" w:rsidRDefault="005F69AB" w:rsidP="005F69AB">
      <w:pPr>
        <w:numPr>
          <w:ilvl w:val="0"/>
          <w:numId w:val="8"/>
        </w:numPr>
        <w:spacing w:before="100" w:beforeAutospacing="1" w:after="100" w:afterAutospacing="1" w:line="240" w:lineRule="auto"/>
      </w:pPr>
      <w:r>
        <w:rPr>
          <w:rStyle w:val="Fett"/>
        </w:rPr>
        <w:t>Ergebnis</w:t>
      </w:r>
      <w:r>
        <w:t xml:space="preserve">: Die Einführung der Scoring-Daten hat zu einer verbesserten Entscheidungsfindung im Vertrieb geführt. Erste Analysen zeigen, dass die </w:t>
      </w:r>
      <w:proofErr w:type="spellStart"/>
      <w:r>
        <w:t>Conversion</w:t>
      </w:r>
      <w:proofErr w:type="spellEnd"/>
      <w:r>
        <w:t>-Raten bei Kunden, die anhand der Scoring-Daten priorisiert wurden, um 15% gestiegen sind.</w:t>
      </w:r>
    </w:p>
    <w:p w14:paraId="33F94331" w14:textId="77777777" w:rsidR="005F69AB" w:rsidRDefault="005F69AB" w:rsidP="005F69AB">
      <w:pPr>
        <w:spacing w:after="0"/>
      </w:pPr>
      <w:r>
        <w:pict w14:anchorId="4D1E405D">
          <v:rect id="_x0000_i1028" style="width:0;height:1.5pt" o:hralign="center" o:hrstd="t" o:hr="t" fillcolor="#a0a0a0" stroked="f"/>
        </w:pict>
      </w:r>
    </w:p>
    <w:p w14:paraId="7C938989" w14:textId="77777777" w:rsidR="005F69AB" w:rsidRDefault="005F69AB" w:rsidP="005F69AB">
      <w:pPr>
        <w:pStyle w:val="berschrift2"/>
      </w:pPr>
      <w:r>
        <w:t>Interpretation und Diskussion</w:t>
      </w:r>
    </w:p>
    <w:p w14:paraId="43104BB3" w14:textId="77777777" w:rsidR="005F69AB" w:rsidRDefault="005F69AB" w:rsidP="005F69AB">
      <w:pPr>
        <w:pStyle w:val="berschrift3"/>
      </w:pPr>
      <w:r>
        <w:t>Stärken</w:t>
      </w:r>
    </w:p>
    <w:p w14:paraId="6334E07A" w14:textId="77777777" w:rsidR="005F69AB" w:rsidRDefault="005F69AB" w:rsidP="005F69AB">
      <w:pPr>
        <w:numPr>
          <w:ilvl w:val="0"/>
          <w:numId w:val="9"/>
        </w:numPr>
        <w:spacing w:before="100" w:beforeAutospacing="1" w:after="100" w:afterAutospacing="1" w:line="240" w:lineRule="auto"/>
      </w:pPr>
      <w:r>
        <w:rPr>
          <w:rStyle w:val="Fett"/>
        </w:rPr>
        <w:t>Hohe Zielerreichung</w:t>
      </w:r>
      <w:r>
        <w:t>: Alle Projektziele wurden erfolgreich erreicht, und die Benutzer sind mit den neuen Funktionen zufrieden.</w:t>
      </w:r>
    </w:p>
    <w:p w14:paraId="7E9488F9" w14:textId="77777777" w:rsidR="005F69AB" w:rsidRDefault="005F69AB" w:rsidP="005F69AB">
      <w:pPr>
        <w:numPr>
          <w:ilvl w:val="0"/>
          <w:numId w:val="9"/>
        </w:numPr>
        <w:spacing w:before="100" w:beforeAutospacing="1" w:after="100" w:afterAutospacing="1" w:line="240" w:lineRule="auto"/>
      </w:pPr>
      <w:r>
        <w:rPr>
          <w:rStyle w:val="Fett"/>
        </w:rPr>
        <w:t>Effiziente Ressourcennutzung</w:t>
      </w:r>
      <w:r>
        <w:t>: Das Projekt wurde innerhalb des Budgets und Zeitrahmens abgeschlossen.</w:t>
      </w:r>
    </w:p>
    <w:p w14:paraId="2357C4CD" w14:textId="77777777" w:rsidR="005F69AB" w:rsidRDefault="005F69AB" w:rsidP="005F69AB">
      <w:pPr>
        <w:numPr>
          <w:ilvl w:val="0"/>
          <w:numId w:val="9"/>
        </w:numPr>
        <w:spacing w:before="100" w:beforeAutospacing="1" w:after="100" w:afterAutospacing="1" w:line="240" w:lineRule="auto"/>
      </w:pPr>
      <w:r>
        <w:rPr>
          <w:rStyle w:val="Fett"/>
        </w:rPr>
        <w:t>Positive Auswirkungen</w:t>
      </w:r>
      <w:r>
        <w:t>: Die neuen Funktionen haben bereits messbare positive Auswirkungen auf die Geschäftsergebnisse gezeigt.</w:t>
      </w:r>
    </w:p>
    <w:p w14:paraId="7925A830" w14:textId="77777777" w:rsidR="005F69AB" w:rsidRDefault="005F69AB" w:rsidP="005F69AB">
      <w:pPr>
        <w:pStyle w:val="berschrift3"/>
      </w:pPr>
      <w:r>
        <w:t>Schwächen</w:t>
      </w:r>
    </w:p>
    <w:p w14:paraId="34B230B9" w14:textId="77777777" w:rsidR="005F69AB" w:rsidRDefault="005F69AB" w:rsidP="005F69AB">
      <w:pPr>
        <w:numPr>
          <w:ilvl w:val="0"/>
          <w:numId w:val="10"/>
        </w:numPr>
        <w:spacing w:before="100" w:beforeAutospacing="1" w:after="100" w:afterAutospacing="1" w:line="240" w:lineRule="auto"/>
      </w:pPr>
      <w:r>
        <w:rPr>
          <w:rStyle w:val="Fett"/>
        </w:rPr>
        <w:t>Risikomanagement</w:t>
      </w:r>
      <w:r>
        <w:t>: Einige Risiken wurden nicht frühzeitig genug erkannt und adressiert. Ein besseres Risikomanagement könnte zukünftige Projekte noch erfolgreicher machen.</w:t>
      </w:r>
    </w:p>
    <w:p w14:paraId="330409A4" w14:textId="77777777" w:rsidR="005F69AB" w:rsidRDefault="005F69AB" w:rsidP="005F69AB">
      <w:pPr>
        <w:numPr>
          <w:ilvl w:val="0"/>
          <w:numId w:val="10"/>
        </w:numPr>
        <w:spacing w:before="100" w:beforeAutospacing="1" w:after="100" w:afterAutospacing="1" w:line="240" w:lineRule="auto"/>
      </w:pPr>
      <w:r>
        <w:rPr>
          <w:rStyle w:val="Fett"/>
        </w:rPr>
        <w:t>Kommunikation</w:t>
      </w:r>
      <w:r>
        <w:t>: Die Kommunikation zwischen den verschiedenen Teams könnte verbessert werden, um Missverständnisse zu vermeiden und die Zusammenarbeit zu stärken.</w:t>
      </w:r>
    </w:p>
    <w:p w14:paraId="3CF2A9A7" w14:textId="77777777" w:rsidR="005F69AB" w:rsidRDefault="005F69AB" w:rsidP="005F69AB">
      <w:pPr>
        <w:spacing w:after="0"/>
      </w:pPr>
      <w:r>
        <w:pict w14:anchorId="1C981C82">
          <v:rect id="_x0000_i1029" style="width:0;height:1.5pt" o:hralign="center" o:hrstd="t" o:hr="t" fillcolor="#a0a0a0" stroked="f"/>
        </w:pict>
      </w:r>
    </w:p>
    <w:p w14:paraId="446333AD" w14:textId="77777777" w:rsidR="005F69AB" w:rsidRDefault="005F69AB" w:rsidP="005F69AB">
      <w:pPr>
        <w:pStyle w:val="berschrift2"/>
      </w:pPr>
      <w:r>
        <w:t>Schlussfolgerungen</w:t>
      </w:r>
    </w:p>
    <w:p w14:paraId="2CC23CAE" w14:textId="77777777" w:rsidR="005F69AB" w:rsidRDefault="005F69AB" w:rsidP="005F69AB">
      <w:pPr>
        <w:pStyle w:val="StandardWeb"/>
      </w:pPr>
      <w:r>
        <w:t>Das Projekt zur Erweiterung des CRM-Systems um die Befüllung mit Scoring-Daten war insgesamt sehr erfolgreich. Die gesteckten Ziele wurden erreicht, und die neuen Funktionen haben bereits positive Auswirkungen auf das Geschäft gezeigt. Es wurden wertvolle Erkenntnisse gewonnen, die in zukünftige Projekte einfließen werden, um deren Erfolg weiter zu steigern.</w:t>
      </w:r>
    </w:p>
    <w:p w14:paraId="329EA7F8" w14:textId="77777777" w:rsidR="005F69AB" w:rsidRDefault="005F69AB" w:rsidP="005F69AB">
      <w:pPr>
        <w:pStyle w:val="berschrift3"/>
      </w:pPr>
      <w:r>
        <w:t>Empfehlungen</w:t>
      </w:r>
    </w:p>
    <w:p w14:paraId="0B9E96E2" w14:textId="77777777" w:rsidR="005F69AB" w:rsidRDefault="005F69AB" w:rsidP="005F69AB">
      <w:pPr>
        <w:numPr>
          <w:ilvl w:val="0"/>
          <w:numId w:val="11"/>
        </w:numPr>
        <w:spacing w:before="100" w:beforeAutospacing="1" w:after="100" w:afterAutospacing="1" w:line="240" w:lineRule="auto"/>
      </w:pPr>
      <w:r>
        <w:rPr>
          <w:rStyle w:val="Fett"/>
        </w:rPr>
        <w:t>Verbesserung des Risikomanagements</w:t>
      </w:r>
      <w:r>
        <w:t>: Frühzeitige Identifizierung und Bewertung von Projektrisiken und Implementierung eines formellen Risikomanagementprozesses.</w:t>
      </w:r>
    </w:p>
    <w:p w14:paraId="5E0F2202" w14:textId="77777777" w:rsidR="005F69AB" w:rsidRDefault="005F69AB" w:rsidP="005F69AB">
      <w:pPr>
        <w:numPr>
          <w:ilvl w:val="0"/>
          <w:numId w:val="11"/>
        </w:numPr>
        <w:spacing w:before="100" w:beforeAutospacing="1" w:after="100" w:afterAutospacing="1" w:line="240" w:lineRule="auto"/>
      </w:pPr>
      <w:r>
        <w:rPr>
          <w:rStyle w:val="Fett"/>
        </w:rPr>
        <w:t>Stärkung der Kommunikation</w:t>
      </w:r>
      <w:r>
        <w:t>: Intensivere und häufigere Kommunikation zwischen den verschiedenen Projektteams, um die Zusammenarbeit zu verbessern.</w:t>
      </w:r>
    </w:p>
    <w:p w14:paraId="059892A1" w14:textId="77777777" w:rsidR="005F69AB" w:rsidRDefault="005F69AB" w:rsidP="005F69AB">
      <w:pPr>
        <w:numPr>
          <w:ilvl w:val="0"/>
          <w:numId w:val="11"/>
        </w:numPr>
        <w:spacing w:before="100" w:beforeAutospacing="1" w:after="100" w:afterAutospacing="1" w:line="240" w:lineRule="auto"/>
      </w:pPr>
      <w:r>
        <w:rPr>
          <w:rStyle w:val="Fett"/>
        </w:rPr>
        <w:lastRenderedPageBreak/>
        <w:t>Nutzung des Feedbacks</w:t>
      </w:r>
      <w:r>
        <w:t>: Kontinuierliche Sammlung und Analyse des Benutzerfeedbacks, um zukünftige Verbesserungen und Erweiterungen besser zu planen.</w:t>
      </w:r>
    </w:p>
    <w:p w14:paraId="493DCD2E" w14:textId="77777777" w:rsidR="005F69AB" w:rsidRDefault="005F69AB" w:rsidP="005F69AB">
      <w:pPr>
        <w:spacing w:after="0"/>
      </w:pPr>
      <w:r>
        <w:pict w14:anchorId="128A7036">
          <v:rect id="_x0000_i1030" style="width:0;height:1.5pt" o:hralign="center" o:hrstd="t" o:hr="t" fillcolor="#a0a0a0" stroked="f"/>
        </w:pict>
      </w:r>
    </w:p>
    <w:p w14:paraId="62F53B5F" w14:textId="77777777" w:rsidR="005F69AB" w:rsidRDefault="005F69AB" w:rsidP="005F69AB">
      <w:pPr>
        <w:pStyle w:val="StandardWeb"/>
      </w:pPr>
      <w:r>
        <w:t>Max Mustermann</w:t>
      </w:r>
      <w:r>
        <w:br/>
        <w:t>Projektleiter</w:t>
      </w:r>
    </w:p>
    <w:p w14:paraId="74F3874C" w14:textId="77777777" w:rsidR="005F69AB" w:rsidRDefault="005F69AB" w:rsidP="005F69AB">
      <w:pPr>
        <w:numPr>
          <w:ilvl w:val="0"/>
          <w:numId w:val="12"/>
        </w:numPr>
        <w:spacing w:before="100" w:beforeAutospacing="1" w:after="100" w:afterAutospacing="1" w:line="240" w:lineRule="auto"/>
      </w:pPr>
      <w:r>
        <w:t>Juli 2024</w:t>
      </w:r>
    </w:p>
    <w:p w14:paraId="4B694A2F" w14:textId="77777777" w:rsidR="00CA2B09" w:rsidRDefault="00CA2B09"/>
    <w:sectPr w:rsidR="00CA2B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F615F"/>
    <w:multiLevelType w:val="multilevel"/>
    <w:tmpl w:val="87FE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701B7"/>
    <w:multiLevelType w:val="multilevel"/>
    <w:tmpl w:val="F2F6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155CE"/>
    <w:multiLevelType w:val="multilevel"/>
    <w:tmpl w:val="10260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1A5621"/>
    <w:multiLevelType w:val="multilevel"/>
    <w:tmpl w:val="CA9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C37DB"/>
    <w:multiLevelType w:val="multilevel"/>
    <w:tmpl w:val="0FDC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F5303"/>
    <w:multiLevelType w:val="multilevel"/>
    <w:tmpl w:val="AD66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78274E"/>
    <w:multiLevelType w:val="multilevel"/>
    <w:tmpl w:val="2180978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2A543E"/>
    <w:multiLevelType w:val="multilevel"/>
    <w:tmpl w:val="2078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9D73DE"/>
    <w:multiLevelType w:val="multilevel"/>
    <w:tmpl w:val="AD22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000EC1"/>
    <w:multiLevelType w:val="multilevel"/>
    <w:tmpl w:val="490C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854DB"/>
    <w:multiLevelType w:val="multilevel"/>
    <w:tmpl w:val="499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859A5"/>
    <w:multiLevelType w:val="multilevel"/>
    <w:tmpl w:val="BA829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463361">
    <w:abstractNumId w:val="11"/>
  </w:num>
  <w:num w:numId="2" w16cid:durableId="1998681532">
    <w:abstractNumId w:val="1"/>
  </w:num>
  <w:num w:numId="3" w16cid:durableId="163471588">
    <w:abstractNumId w:val="2"/>
  </w:num>
  <w:num w:numId="4" w16cid:durableId="145823219">
    <w:abstractNumId w:val="3"/>
  </w:num>
  <w:num w:numId="5" w16cid:durableId="1270433699">
    <w:abstractNumId w:val="5"/>
  </w:num>
  <w:num w:numId="6" w16cid:durableId="267353556">
    <w:abstractNumId w:val="0"/>
  </w:num>
  <w:num w:numId="7" w16cid:durableId="1988363720">
    <w:abstractNumId w:val="10"/>
  </w:num>
  <w:num w:numId="8" w16cid:durableId="1367220951">
    <w:abstractNumId w:val="8"/>
  </w:num>
  <w:num w:numId="9" w16cid:durableId="1090855416">
    <w:abstractNumId w:val="4"/>
  </w:num>
  <w:num w:numId="10" w16cid:durableId="1538539306">
    <w:abstractNumId w:val="9"/>
  </w:num>
  <w:num w:numId="11" w16cid:durableId="1628702178">
    <w:abstractNumId w:val="7"/>
  </w:num>
  <w:num w:numId="12" w16cid:durableId="1785691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EF"/>
    <w:rsid w:val="005F69AB"/>
    <w:rsid w:val="0061690B"/>
    <w:rsid w:val="00874AA1"/>
    <w:rsid w:val="00AE483B"/>
    <w:rsid w:val="00B407EF"/>
    <w:rsid w:val="00BB6916"/>
    <w:rsid w:val="00CA2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5911"/>
  <w15:chartTrackingRefBased/>
  <w15:docId w15:val="{778D36D8-8C5B-41D7-BEF6-2143FF0E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07EF"/>
  </w:style>
  <w:style w:type="paragraph" w:styleId="berschrift1">
    <w:name w:val="heading 1"/>
    <w:basedOn w:val="Standard"/>
    <w:next w:val="Standard"/>
    <w:link w:val="berschrift1Zchn"/>
    <w:uiPriority w:val="9"/>
    <w:qFormat/>
    <w:rsid w:val="00B40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40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B40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40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40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40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40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40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40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P-ChapterBodyText">
    <w:name w:val="CSP - Chapter Body Text"/>
    <w:basedOn w:val="Standard"/>
    <w:autoRedefine/>
    <w:qFormat/>
    <w:rsid w:val="00CA2B09"/>
    <w:pPr>
      <w:widowControl w:val="0"/>
      <w:spacing w:after="0" w:line="240" w:lineRule="auto"/>
      <w:ind w:firstLine="288"/>
      <w:jc w:val="both"/>
    </w:pPr>
    <w:rPr>
      <w:rFonts w:ascii="Times New Roman" w:eastAsia="Calibri" w:hAnsi="Times New Roman" w:cs="Times New Roman"/>
      <w:kern w:val="0"/>
      <w14:ligatures w14:val="none"/>
    </w:rPr>
  </w:style>
  <w:style w:type="character" w:customStyle="1" w:styleId="berschrift1Zchn">
    <w:name w:val="Überschrift 1 Zchn"/>
    <w:basedOn w:val="Absatz-Standardschriftart"/>
    <w:link w:val="berschrift1"/>
    <w:uiPriority w:val="9"/>
    <w:rsid w:val="00B40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40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40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40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40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40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40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40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407EF"/>
    <w:rPr>
      <w:rFonts w:eastAsiaTheme="majorEastAsia" w:cstheme="majorBidi"/>
      <w:color w:val="272727" w:themeColor="text1" w:themeTint="D8"/>
    </w:rPr>
  </w:style>
  <w:style w:type="paragraph" w:styleId="Titel">
    <w:name w:val="Title"/>
    <w:basedOn w:val="Standard"/>
    <w:next w:val="Standard"/>
    <w:link w:val="TitelZchn"/>
    <w:uiPriority w:val="10"/>
    <w:qFormat/>
    <w:rsid w:val="00B40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0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0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40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40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407EF"/>
    <w:rPr>
      <w:i/>
      <w:iCs/>
      <w:color w:val="404040" w:themeColor="text1" w:themeTint="BF"/>
    </w:rPr>
  </w:style>
  <w:style w:type="paragraph" w:styleId="Listenabsatz">
    <w:name w:val="List Paragraph"/>
    <w:basedOn w:val="Standard"/>
    <w:uiPriority w:val="34"/>
    <w:qFormat/>
    <w:rsid w:val="00B407EF"/>
    <w:pPr>
      <w:ind w:left="720"/>
      <w:contextualSpacing/>
    </w:pPr>
  </w:style>
  <w:style w:type="character" w:styleId="IntensiveHervorhebung">
    <w:name w:val="Intense Emphasis"/>
    <w:basedOn w:val="Absatz-Standardschriftart"/>
    <w:uiPriority w:val="21"/>
    <w:qFormat/>
    <w:rsid w:val="00B407EF"/>
    <w:rPr>
      <w:i/>
      <w:iCs/>
      <w:color w:val="0F4761" w:themeColor="accent1" w:themeShade="BF"/>
    </w:rPr>
  </w:style>
  <w:style w:type="paragraph" w:styleId="IntensivesZitat">
    <w:name w:val="Intense Quote"/>
    <w:basedOn w:val="Standard"/>
    <w:next w:val="Standard"/>
    <w:link w:val="IntensivesZitatZchn"/>
    <w:uiPriority w:val="30"/>
    <w:qFormat/>
    <w:rsid w:val="00B40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407EF"/>
    <w:rPr>
      <w:i/>
      <w:iCs/>
      <w:color w:val="0F4761" w:themeColor="accent1" w:themeShade="BF"/>
    </w:rPr>
  </w:style>
  <w:style w:type="character" w:styleId="IntensiverVerweis">
    <w:name w:val="Intense Reference"/>
    <w:basedOn w:val="Absatz-Standardschriftart"/>
    <w:uiPriority w:val="32"/>
    <w:qFormat/>
    <w:rsid w:val="00B407EF"/>
    <w:rPr>
      <w:b/>
      <w:bCs/>
      <w:smallCaps/>
      <w:color w:val="0F4761" w:themeColor="accent1" w:themeShade="BF"/>
      <w:spacing w:val="5"/>
    </w:rPr>
  </w:style>
  <w:style w:type="paragraph" w:styleId="StandardWeb">
    <w:name w:val="Normal (Web)"/>
    <w:basedOn w:val="Standard"/>
    <w:uiPriority w:val="99"/>
    <w:semiHidden/>
    <w:unhideWhenUsed/>
    <w:rsid w:val="005F69A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F69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909</Words>
  <Characters>5731</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Volland</dc:creator>
  <cp:keywords/>
  <dc:description/>
  <cp:lastModifiedBy>Alexander Volland</cp:lastModifiedBy>
  <cp:revision>2</cp:revision>
  <dcterms:created xsi:type="dcterms:W3CDTF">2024-05-20T06:24:00Z</dcterms:created>
  <dcterms:modified xsi:type="dcterms:W3CDTF">2024-05-20T06:25:00Z</dcterms:modified>
</cp:coreProperties>
</file>